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B59A" w14:textId="40A3F0E0" w:rsidR="00583F19" w:rsidRPr="0085237F" w:rsidRDefault="00583F19" w:rsidP="00583F1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5237F">
        <w:rPr>
          <w:rFonts w:ascii="Calibri" w:hAnsi="Calibri" w:cs="Calibri"/>
          <w:b/>
          <w:bCs/>
          <w:sz w:val="32"/>
          <w:szCs w:val="32"/>
        </w:rPr>
        <w:t>Requisitos y Perfiles de Cargo del Equipo Técnico</w:t>
      </w:r>
    </w:p>
    <w:p w14:paraId="36626E2C" w14:textId="5CB1330D" w:rsidR="00583F19" w:rsidRPr="0085237F" w:rsidRDefault="00583F19" w:rsidP="00583F1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5237F">
        <w:rPr>
          <w:rFonts w:ascii="Calibri" w:hAnsi="Calibri" w:cs="Calibri"/>
          <w:b/>
          <w:bCs/>
          <w:sz w:val="32"/>
          <w:szCs w:val="32"/>
        </w:rPr>
        <w:t>Programa 4 a 7</w:t>
      </w:r>
    </w:p>
    <w:p w14:paraId="4519BCA2" w14:textId="77777777" w:rsidR="00583F19" w:rsidRPr="00583F19" w:rsidRDefault="00583F19" w:rsidP="00583F19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7C1577" w14:textId="77777777" w:rsidR="00583F19" w:rsidRPr="0085237F" w:rsidRDefault="00583F19" w:rsidP="00583F19">
      <w:pPr>
        <w:spacing w:line="240" w:lineRule="auto"/>
        <w:jc w:val="both"/>
        <w:rPr>
          <w:rFonts w:ascii="Calibri" w:hAnsi="Calibri" w:cs="Calibri"/>
        </w:rPr>
      </w:pPr>
    </w:p>
    <w:p w14:paraId="25D29E20" w14:textId="2E4C5D44" w:rsidR="00583F19" w:rsidRPr="0085237F" w:rsidRDefault="00583F19" w:rsidP="00583F19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85237F">
        <w:rPr>
          <w:rFonts w:ascii="Calibri" w:hAnsi="Calibri" w:cs="Calibri"/>
          <w:b/>
          <w:bCs/>
        </w:rPr>
        <w:t>Perfil de Competencias – Monitora o Monitor de Programa 4 a 7</w:t>
      </w:r>
    </w:p>
    <w:p w14:paraId="7B93F9D1" w14:textId="77777777" w:rsidR="00583F19" w:rsidRDefault="00583F19" w:rsidP="00583F1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Descripción del Cargo: la Monitora o Monitor del Programa 4 a 7 es responsable de ejecutar</w:t>
      </w:r>
      <w:r>
        <w:rPr>
          <w:rFonts w:ascii="Calibri" w:hAnsi="Calibri" w:cs="Calibri"/>
          <w:sz w:val="22"/>
          <w:szCs w:val="22"/>
        </w:rPr>
        <w:t xml:space="preserve"> </w:t>
      </w:r>
      <w:r w:rsidRPr="00583F19">
        <w:rPr>
          <w:rFonts w:ascii="Calibri" w:hAnsi="Calibri" w:cs="Calibri"/>
          <w:sz w:val="22"/>
          <w:szCs w:val="22"/>
        </w:rPr>
        <w:t>talleres y actividades socioeducativas en el marco del Componente 2: Cuidado Integral, velando</w:t>
      </w:r>
      <w:r>
        <w:rPr>
          <w:rFonts w:ascii="Calibri" w:hAnsi="Calibri" w:cs="Calibri"/>
          <w:sz w:val="22"/>
          <w:szCs w:val="22"/>
        </w:rPr>
        <w:t xml:space="preserve"> </w:t>
      </w:r>
      <w:r w:rsidRPr="00583F19">
        <w:rPr>
          <w:rFonts w:ascii="Calibri" w:hAnsi="Calibri" w:cs="Calibri"/>
          <w:sz w:val="22"/>
          <w:szCs w:val="22"/>
        </w:rPr>
        <w:t>por la participación activa, el bienestar y el desarrollo integral de niñas, niños y adolescentes</w:t>
      </w:r>
      <w:r>
        <w:rPr>
          <w:rFonts w:ascii="Calibri" w:hAnsi="Calibri" w:cs="Calibri"/>
          <w:sz w:val="22"/>
          <w:szCs w:val="22"/>
        </w:rPr>
        <w:t xml:space="preserve"> </w:t>
      </w:r>
      <w:r w:rsidRPr="00583F19">
        <w:rPr>
          <w:rFonts w:ascii="Calibri" w:hAnsi="Calibri" w:cs="Calibri"/>
          <w:sz w:val="22"/>
          <w:szCs w:val="22"/>
        </w:rPr>
        <w:t>participantes, en coherencia con la Guía Metodológica y las Orientaciones Técnicas vigentes.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CC67F46" w14:textId="77777777" w:rsidR="00583F19" w:rsidRDefault="00583F19" w:rsidP="00583F1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8DB44AE" w14:textId="4DD83C74" w:rsidR="00583F19" w:rsidRPr="0085237F" w:rsidRDefault="00583F19" w:rsidP="00583F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5237F">
        <w:rPr>
          <w:rFonts w:ascii="Calibri" w:hAnsi="Calibri" w:cs="Calibri"/>
          <w:b/>
          <w:bCs/>
          <w:sz w:val="22"/>
          <w:szCs w:val="22"/>
          <w:u w:val="single"/>
        </w:rPr>
        <w:t>Formación Académica</w:t>
      </w:r>
      <w:r w:rsidRPr="0085237F">
        <w:rPr>
          <w:rFonts w:ascii="Calibri" w:hAnsi="Calibri" w:cs="Calibri"/>
          <w:b/>
          <w:bCs/>
          <w:sz w:val="22"/>
          <w:szCs w:val="22"/>
        </w:rPr>
        <w:t>:</w:t>
      </w:r>
    </w:p>
    <w:p w14:paraId="07FE4408" w14:textId="6EE42FC0" w:rsidR="00583F19" w:rsidRPr="00583F19" w:rsidRDefault="00583F19" w:rsidP="00583F19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 xml:space="preserve">Título profesional o técnico de áreas sociales o humanidades (Psicología, Trabajo Social, Educación General Básica, Educación Media, Educación </w:t>
      </w:r>
      <w:proofErr w:type="spellStart"/>
      <w:r w:rsidRPr="00583F19">
        <w:rPr>
          <w:rFonts w:ascii="Calibri" w:hAnsi="Calibri" w:cs="Calibri"/>
          <w:sz w:val="22"/>
          <w:szCs w:val="22"/>
        </w:rPr>
        <w:t>Parvularia</w:t>
      </w:r>
      <w:proofErr w:type="spellEnd"/>
      <w:r w:rsidRPr="00583F19">
        <w:rPr>
          <w:rFonts w:ascii="Calibri" w:hAnsi="Calibri" w:cs="Calibri"/>
          <w:sz w:val="22"/>
          <w:szCs w:val="22"/>
        </w:rPr>
        <w:t>, Educación Diferencial, Psicopedagogía u otras afines).</w:t>
      </w:r>
    </w:p>
    <w:p w14:paraId="6345796E" w14:textId="46411156" w:rsidR="00583F19" w:rsidRPr="00583F19" w:rsidRDefault="00583F19" w:rsidP="00583F19">
      <w:pPr>
        <w:pStyle w:val="Prrafodelista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Se considerarán profesionales, técnicos o expertos de otras áreas (recreación, deporte, arte, cultura) con experiencia acreditada en trabajo con mujeres y/o NNA.</w:t>
      </w:r>
    </w:p>
    <w:p w14:paraId="56BEF930" w14:textId="77777777" w:rsidR="00583F19" w:rsidRDefault="00583F19" w:rsidP="00583F1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B0DC591" w14:textId="7B506852" w:rsidR="00583F19" w:rsidRPr="0085237F" w:rsidRDefault="00583F19" w:rsidP="00583F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5237F">
        <w:rPr>
          <w:rFonts w:ascii="Calibri" w:hAnsi="Calibri" w:cs="Calibri"/>
          <w:b/>
          <w:bCs/>
          <w:sz w:val="22"/>
          <w:szCs w:val="22"/>
          <w:u w:val="single"/>
        </w:rPr>
        <w:t>Experiencia Laboral</w:t>
      </w:r>
      <w:r w:rsidRPr="0085237F">
        <w:rPr>
          <w:rFonts w:ascii="Calibri" w:hAnsi="Calibri" w:cs="Calibri"/>
          <w:b/>
          <w:bCs/>
          <w:sz w:val="22"/>
          <w:szCs w:val="22"/>
        </w:rPr>
        <w:t>:</w:t>
      </w:r>
    </w:p>
    <w:p w14:paraId="66DB84D2" w14:textId="2B5D3A60" w:rsidR="00583F19" w:rsidRPr="00583F19" w:rsidRDefault="00583F19" w:rsidP="00583F19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Experiencia mínima de 1 año acreditada en trabajo con niñeces y adolescencias, mujeres, gestión pública o programas con enfoque de género.</w:t>
      </w:r>
    </w:p>
    <w:p w14:paraId="0E8352B8" w14:textId="7F33485B" w:rsidR="00583F19" w:rsidRPr="0085237F" w:rsidRDefault="00583F19" w:rsidP="00583F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5237F">
        <w:rPr>
          <w:rFonts w:ascii="Calibri" w:hAnsi="Calibri" w:cs="Calibri"/>
          <w:b/>
          <w:bCs/>
          <w:sz w:val="22"/>
          <w:szCs w:val="22"/>
          <w:u w:val="single"/>
        </w:rPr>
        <w:t>Requisitos Generales</w:t>
      </w:r>
      <w:r w:rsidRPr="0085237F">
        <w:rPr>
          <w:rFonts w:ascii="Calibri" w:hAnsi="Calibri" w:cs="Calibri"/>
          <w:b/>
          <w:bCs/>
          <w:sz w:val="22"/>
          <w:szCs w:val="22"/>
        </w:rPr>
        <w:t>:</w:t>
      </w:r>
    </w:p>
    <w:p w14:paraId="5F091BEF" w14:textId="73C25C02" w:rsidR="00583F19" w:rsidRPr="00583F19" w:rsidRDefault="00583F19" w:rsidP="00583F1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Flexibilidad horaria.</w:t>
      </w:r>
    </w:p>
    <w:p w14:paraId="3A29EC7E" w14:textId="69DCA1EF" w:rsidR="00583F19" w:rsidRPr="00583F19" w:rsidRDefault="00583F19" w:rsidP="00583F1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Manejo intermedio de Microsoft Office (Word, Excel, PowerPoint).</w:t>
      </w:r>
    </w:p>
    <w:p w14:paraId="14DFA116" w14:textId="56B71B75" w:rsidR="00583F19" w:rsidRPr="00583F19" w:rsidRDefault="00583F19" w:rsidP="00583F1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Manejo de técnicas grupales y metodologías participativas.</w:t>
      </w:r>
    </w:p>
    <w:p w14:paraId="6233962B" w14:textId="605A5A89" w:rsidR="00583F19" w:rsidRPr="00583F19" w:rsidRDefault="00583F19" w:rsidP="00583F1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La entidad ejecutora debe solicitar certificado del Registro Civil que acredite:</w:t>
      </w:r>
    </w:p>
    <w:p w14:paraId="7014CCE7" w14:textId="710F1FA9" w:rsidR="00583F19" w:rsidRPr="00583F19" w:rsidRDefault="00583F19" w:rsidP="00583F1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No registrar inhabilidades por causas de violencia intrafamiliar.</w:t>
      </w:r>
    </w:p>
    <w:p w14:paraId="1C93DF7F" w14:textId="1C522B94" w:rsidR="00583F19" w:rsidRPr="00583F19" w:rsidRDefault="00583F19" w:rsidP="00583F1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No registrar inhabilidades por condenas relativas a delitos sexuales contra menores (Ley N°20.594).</w:t>
      </w:r>
    </w:p>
    <w:p w14:paraId="130927CA" w14:textId="77777777" w:rsidR="00583F19" w:rsidRPr="00583F19" w:rsidRDefault="00583F19" w:rsidP="00583F1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FF1C43B" w14:textId="77777777" w:rsidR="00583F19" w:rsidRPr="00583F19" w:rsidRDefault="00583F19" w:rsidP="00583F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5237F">
        <w:rPr>
          <w:rFonts w:ascii="Calibri" w:hAnsi="Calibri" w:cs="Calibri"/>
          <w:b/>
          <w:bCs/>
          <w:sz w:val="22"/>
          <w:szCs w:val="22"/>
          <w:u w:val="single"/>
        </w:rPr>
        <w:t>Conocimientos y Competencias Técnicas</w:t>
      </w:r>
      <w:r w:rsidRPr="00583F19">
        <w:rPr>
          <w:rFonts w:ascii="Calibri" w:hAnsi="Calibri" w:cs="Calibri"/>
          <w:sz w:val="22"/>
          <w:szCs w:val="22"/>
        </w:rPr>
        <w:t>:</w:t>
      </w:r>
    </w:p>
    <w:p w14:paraId="4B212505" w14:textId="2F038E22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Adaptabilidad: capacidad para responder de manera efectiva a contextos, situaciones y personas diversas, incluyendo emergencias y conductas críticas.</w:t>
      </w:r>
    </w:p>
    <w:p w14:paraId="2D1CA28A" w14:textId="118B0680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Metodologías lúdico-formativas: manejo de actividades recreativas, culturales, deportivas y de autocuidado que estimulen el aprendizaje a través del juego, promoviendo dinamismo, curiosidad e indagación.</w:t>
      </w:r>
    </w:p>
    <w:p w14:paraId="5C15466D" w14:textId="14F0B96D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Clima y convivencia: generar un ambiente de confianza y respeto, con comunicación clara y adecuada al desarrollo de NNA, estableciendo normas y límites consistentes.</w:t>
      </w:r>
    </w:p>
    <w:p w14:paraId="06BA305A" w14:textId="7614DEB9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Manejo de conflictos: capacidad para gestionar situaciones complejas y conductas disruptivas de forma oportuna y adecuada, con dominio emocional en crisis.</w:t>
      </w:r>
    </w:p>
    <w:p w14:paraId="6578DC98" w14:textId="45978607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Trabajo en equipo: colaborar activamente con la coordinación, otros monitores/as y equipos multidisciplinarios, asumiendo roles y responsabilidades según la planificación.</w:t>
      </w:r>
    </w:p>
    <w:p w14:paraId="38AABEE4" w14:textId="332F30B9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</w:t>
      </w:r>
      <w:r w:rsidRPr="00583F19">
        <w:rPr>
          <w:rFonts w:ascii="Calibri" w:hAnsi="Calibri" w:cs="Calibri"/>
          <w:sz w:val="22"/>
          <w:szCs w:val="22"/>
        </w:rPr>
        <w:t>nfoque de género y derechos: sensibilidad para reconocer y abordar necesidades y problemáticas específicas de mujeres, niñas, niños y adolescentes, promoviendo estrategias integrales para su desarrollo armónico.</w:t>
      </w:r>
    </w:p>
    <w:p w14:paraId="37462E42" w14:textId="53A7E5B7" w:rsidR="00583F19" w:rsidRP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Proactividad y compromiso: disposición para innovar, mejorar prácticas y cumplir plazos y horarios, asegurando la calidad de las actividades y el logro de objetivos.</w:t>
      </w:r>
    </w:p>
    <w:p w14:paraId="389A27D3" w14:textId="701F40AD" w:rsidR="00583F19" w:rsidRDefault="00583F19" w:rsidP="00583F19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83F19">
        <w:rPr>
          <w:rFonts w:ascii="Calibri" w:hAnsi="Calibri" w:cs="Calibri"/>
          <w:sz w:val="22"/>
          <w:szCs w:val="22"/>
        </w:rPr>
        <w:t>Capacidad motivadora: mantener la atención, interés y participación de NNA, incentivando la permanencia y el involucramiento activo en el Programa.</w:t>
      </w:r>
    </w:p>
    <w:p w14:paraId="1959A4A6" w14:textId="77777777" w:rsidR="003F7342" w:rsidRDefault="003F7342" w:rsidP="003F734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042FDEC" w14:textId="331CEB1B" w:rsidR="003F7342" w:rsidRDefault="003F7342" w:rsidP="003F734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Jornada laboral: 22 horas semanales jornada tarde </w:t>
      </w:r>
    </w:p>
    <w:p w14:paraId="40A802FB" w14:textId="424895DC" w:rsidR="003F7342" w:rsidRDefault="003F7342" w:rsidP="003F734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Lugar de trabajo: Escuela Rancagua</w:t>
      </w:r>
    </w:p>
    <w:p w14:paraId="75984028" w14:textId="7B02E0C3" w:rsidR="003F7342" w:rsidRDefault="003F7342" w:rsidP="003F734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Calidad: Honorario</w:t>
      </w:r>
    </w:p>
    <w:p w14:paraId="38778C2C" w14:textId="7EBD20A2" w:rsidR="003F7342" w:rsidRPr="003F7342" w:rsidRDefault="003F7342" w:rsidP="003F7342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Sueldo bruto: $474.714.- </w:t>
      </w:r>
    </w:p>
    <w:sectPr w:rsidR="003F7342" w:rsidRPr="003F7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0B4"/>
    <w:multiLevelType w:val="hybridMultilevel"/>
    <w:tmpl w:val="E318A5FC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9021D"/>
    <w:multiLevelType w:val="hybridMultilevel"/>
    <w:tmpl w:val="98CEBF3E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4BA"/>
    <w:multiLevelType w:val="hybridMultilevel"/>
    <w:tmpl w:val="E1E8FC62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C3A62"/>
    <w:multiLevelType w:val="hybridMultilevel"/>
    <w:tmpl w:val="043CB7AC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20D73"/>
    <w:multiLevelType w:val="hybridMultilevel"/>
    <w:tmpl w:val="3A84544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271AE"/>
    <w:multiLevelType w:val="hybridMultilevel"/>
    <w:tmpl w:val="C8C4AE40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44011"/>
    <w:multiLevelType w:val="hybridMultilevel"/>
    <w:tmpl w:val="2BCC966C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F013C"/>
    <w:multiLevelType w:val="hybridMultilevel"/>
    <w:tmpl w:val="1EEA5F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A5EC1"/>
    <w:multiLevelType w:val="hybridMultilevel"/>
    <w:tmpl w:val="A9D60272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20542"/>
    <w:multiLevelType w:val="hybridMultilevel"/>
    <w:tmpl w:val="507E6A32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25CE1"/>
    <w:multiLevelType w:val="hybridMultilevel"/>
    <w:tmpl w:val="FC700636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80097"/>
    <w:multiLevelType w:val="hybridMultilevel"/>
    <w:tmpl w:val="C3A667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63617"/>
    <w:multiLevelType w:val="hybridMultilevel"/>
    <w:tmpl w:val="159413FE"/>
    <w:lvl w:ilvl="0" w:tplc="B1A23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3003">
    <w:abstractNumId w:val="9"/>
  </w:num>
  <w:num w:numId="2" w16cid:durableId="856162482">
    <w:abstractNumId w:val="12"/>
  </w:num>
  <w:num w:numId="3" w16cid:durableId="992104334">
    <w:abstractNumId w:val="8"/>
  </w:num>
  <w:num w:numId="4" w16cid:durableId="457181875">
    <w:abstractNumId w:val="2"/>
  </w:num>
  <w:num w:numId="5" w16cid:durableId="464005860">
    <w:abstractNumId w:val="1"/>
  </w:num>
  <w:num w:numId="6" w16cid:durableId="556085230">
    <w:abstractNumId w:val="11"/>
  </w:num>
  <w:num w:numId="7" w16cid:durableId="1801873322">
    <w:abstractNumId w:val="4"/>
  </w:num>
  <w:num w:numId="8" w16cid:durableId="471597960">
    <w:abstractNumId w:val="3"/>
  </w:num>
  <w:num w:numId="9" w16cid:durableId="173111117">
    <w:abstractNumId w:val="0"/>
  </w:num>
  <w:num w:numId="10" w16cid:durableId="1868058684">
    <w:abstractNumId w:val="10"/>
  </w:num>
  <w:num w:numId="11" w16cid:durableId="669601201">
    <w:abstractNumId w:val="7"/>
  </w:num>
  <w:num w:numId="12" w16cid:durableId="947158249">
    <w:abstractNumId w:val="6"/>
  </w:num>
  <w:num w:numId="13" w16cid:durableId="562525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19"/>
    <w:rsid w:val="003F7342"/>
    <w:rsid w:val="00411232"/>
    <w:rsid w:val="00583F19"/>
    <w:rsid w:val="005F4E23"/>
    <w:rsid w:val="00722F6C"/>
    <w:rsid w:val="0085237F"/>
    <w:rsid w:val="00E07359"/>
    <w:rsid w:val="00F6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97D3"/>
  <w15:chartTrackingRefBased/>
  <w15:docId w15:val="{A623FD68-8ED5-4AFE-922A-CB3100D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 y la Equidad de Género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Marijke Paz Figueroa Morales</dc:creator>
  <cp:keywords/>
  <dc:description/>
  <cp:lastModifiedBy>Patricia Pozo Alfaro</cp:lastModifiedBy>
  <cp:revision>2</cp:revision>
  <cp:lastPrinted>2026-04-15T15:14:00Z</cp:lastPrinted>
  <dcterms:created xsi:type="dcterms:W3CDTF">2026-04-15T15:34:00Z</dcterms:created>
  <dcterms:modified xsi:type="dcterms:W3CDTF">2026-04-15T15:34:00Z</dcterms:modified>
</cp:coreProperties>
</file>